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 xml:space="preserve">PROVVEDIMENTO DEL RESPONSABILE </w:t>
      </w:r>
    </w:p>
    <w:p w:rsidR="00B70932" w:rsidRDefault="00B70932" w:rsidP="0013355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bookmarkStart w:id="0" w:name="sDELIBEREDIRSTRUTTURA1"/>
      <w:r w:rsidR="001924FB">
        <w:rPr>
          <w:rFonts w:cs="Arial"/>
          <w:b/>
          <w:bCs/>
          <w:sz w:val="22"/>
          <w:szCs w:val="22"/>
        </w:rPr>
        <w:t>UNITA` FUNZIONALE INTEGRAZIONE SOCIO-SANITARIA</w:t>
      </w:r>
      <w:bookmarkEnd w:id="0"/>
    </w:p>
    <w:p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1924F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NUMEROATTO"/>
            <w:r>
              <w:rPr>
                <w:rFonts w:cs="Arial"/>
                <w:sz w:val="18"/>
                <w:szCs w:val="18"/>
              </w:rPr>
              <w:t>89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1924F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DATAATTO"/>
            <w:r>
              <w:rPr>
                <w:rFonts w:cs="Arial"/>
                <w:sz w:val="18"/>
                <w:szCs w:val="18"/>
              </w:rPr>
              <w:t>29-02-2024</w:t>
            </w:r>
            <w:bookmarkEnd w:id="2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1924F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CONTENUTOANTICORR"/>
            <w:r>
              <w:rPr>
                <w:rFonts w:cs="Arial"/>
                <w:sz w:val="18"/>
                <w:szCs w:val="18"/>
              </w:rPr>
              <w:t>Liquidazione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1924FB" w:rsidRDefault="001924F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OGGETTO"/>
            <w:r>
              <w:rPr>
                <w:rFonts w:cs="Arial"/>
                <w:sz w:val="18"/>
                <w:szCs w:val="18"/>
              </w:rPr>
              <w:t xml:space="preserve">CONSORZIO SOCIALE COMARS – PERIODO OTTOBRE, NOVEMBRE E DICEMBRE 2023. CENTRI DIURNI PER ADULTI DISABILI SUL TERRITORIO DELLA VALDINIEVOLE:  CIG. 7639285967. </w:t>
            </w:r>
          </w:p>
          <w:p w:rsidR="001924FB" w:rsidRDefault="001924F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QUOTA SANITARIA 60% (4 C.D. PER DISABILI)  -QUOTA SOCIALE 40% (4 C.D. PER DISABILI) QUOTA SOCIALE 100% (C.SEMIRES.LA BOTTEGA) </w:t>
            </w:r>
          </w:p>
          <w:bookmarkEnd w:id="4"/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1924F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STRUTTURA"/>
            <w:r>
              <w:rPr>
                <w:rFonts w:cs="Arial"/>
                <w:sz w:val="18"/>
                <w:szCs w:val="18"/>
              </w:rPr>
              <w:t>UNITA` FUNZIONALE INTEGRAZIONE SOCIO-SANITARIA</w:t>
            </w:r>
            <w:bookmarkEnd w:id="5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1924F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DIRIGENTE"/>
            <w:r>
              <w:rPr>
                <w:rFonts w:cs="Arial"/>
                <w:sz w:val="18"/>
                <w:szCs w:val="18"/>
              </w:rPr>
              <w:t>LOMI STEFANO</w:t>
            </w:r>
            <w:bookmarkEnd w:id="6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1924F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7" w:name="sDELIBERERESPPROCEDIMENTO"/>
            <w:r>
              <w:rPr>
                <w:rFonts w:cs="Arial"/>
                <w:sz w:val="18"/>
                <w:szCs w:val="18"/>
              </w:rPr>
              <w:t>LOMI STEFANO</w:t>
            </w:r>
            <w:bookmarkEnd w:id="7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924FB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924FB" w:rsidRPr="00B8346C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168.476,91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924FB" w:rsidRPr="00B8346C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Quote sanitarie semiresid.handicap PRIV RT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24FB" w:rsidRPr="00B8346C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3B0201120504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924FB" w:rsidRPr="00B8346C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  <w:tr w:rsidR="001924FB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924FB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129.677,85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924FB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Quote soc semiresid.handicap PRIV -SOC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24FB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3B020201120305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924FB" w:rsidRDefault="001924F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N.Pagine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DB05CD">
      <w:pPr>
        <w:rPr>
          <w:rFonts w:ascii="Garamond" w:hAnsi="Garamond" w:cs="Garamond"/>
          <w:b/>
          <w:szCs w:val="24"/>
        </w:rPr>
      </w:pPr>
    </w:p>
    <w:p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341D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522" w:rsidRDefault="000F1522">
      <w:r>
        <w:separator/>
      </w:r>
    </w:p>
  </w:endnote>
  <w:endnote w:type="continuationSeparator" w:id="1">
    <w:p w:rsidR="000F1522" w:rsidRDefault="000F1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A42B22" w:rsidRDefault="00A42B22" w:rsidP="000343E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522" w:rsidRDefault="000F1522">
      <w:r>
        <w:separator/>
      </w:r>
    </w:p>
  </w:footnote>
  <w:footnote w:type="continuationSeparator" w:id="1">
    <w:p w:rsidR="000F1522" w:rsidRDefault="000F1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50757E" w:rsidRDefault="001924FB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-48895</wp:posOffset>
          </wp:positionV>
          <wp:extent cx="1247775" cy="731520"/>
          <wp:effectExtent l="1905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2B22">
      <w:rPr>
        <w:spacing w:val="12"/>
        <w:sz w:val="22"/>
        <w:szCs w:val="22"/>
      </w:rPr>
      <w:t>SOCIETA’ DELLA SALUTE</w:t>
    </w:r>
  </w:p>
  <w:p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050C80" w:rsidRDefault="001924FB" w:rsidP="0013355F">
    <w:pPr>
      <w:pStyle w:val="Titolo2"/>
      <w:rPr>
        <w:color w:val="008000"/>
        <w:spacing w:val="12"/>
        <w:sz w:val="22"/>
        <w:szCs w:val="22"/>
      </w:rPr>
    </w:pPr>
    <w:r>
      <w:rPr>
        <w:noProof/>
        <w:sz w:val="22"/>
        <w:szCs w:val="22"/>
        <w:lang w:val="it-IT"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A42B22" w:rsidRPr="00050C80">
      <w:rPr>
        <w:color w:val="008000"/>
        <w:spacing w:val="12"/>
        <w:sz w:val="22"/>
        <w:szCs w:val="22"/>
      </w:rPr>
      <w:t>REGIONE TOSCANA</w:t>
    </w:r>
  </w:p>
  <w:p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F1522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E1E8F"/>
    <w:rsid w:val="000E6539"/>
    <w:rsid w:val="000F1522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24F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41D70"/>
    <w:rsid w:val="00354D12"/>
    <w:rsid w:val="003556CA"/>
    <w:rsid w:val="00355C43"/>
    <w:rsid w:val="00361116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70932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pacini\Downloads\1709197142_camicia-provvedimentoDirigente.358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C6AF-0FE2-4571-8E7B-B66DAA5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1709197142_camicia-provvedimentoDirigente.3584.dot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i.pacini</dc:creator>
  <cp:lastModifiedBy>i.pacini</cp:lastModifiedBy>
  <cp:revision>2</cp:revision>
  <cp:lastPrinted>2007-12-18T11:10:00Z</cp:lastPrinted>
  <dcterms:created xsi:type="dcterms:W3CDTF">2024-02-29T08:59:00Z</dcterms:created>
  <dcterms:modified xsi:type="dcterms:W3CDTF">2024-02-29T09:01:00Z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3584</vt:lpwstr>
  </property>
</Properties>
</file>