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E691" w14:textId="5568415E" w:rsidR="00D5402C" w:rsidRPr="00DE47DA" w:rsidRDefault="00D5402C" w:rsidP="00DE47DA">
      <w:pPr>
        <w:spacing w:line="276" w:lineRule="auto"/>
        <w:rPr>
          <w:rFonts w:cstheme="minorHAnsi"/>
          <w:b/>
        </w:rPr>
      </w:pPr>
      <w:r w:rsidRPr="00DE47DA">
        <w:rPr>
          <w:rFonts w:cstheme="minorHAnsi"/>
          <w:b/>
        </w:rPr>
        <w:tab/>
      </w:r>
    </w:p>
    <w:p w14:paraId="30E103A5" w14:textId="77777777" w:rsidR="00D5402C" w:rsidRPr="00F34341" w:rsidRDefault="00D5402C" w:rsidP="00DE47D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3434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INTERVENTI DI PREVENZIONE SULLE SPECIFICITÀ DEI RISCHI CORRELATI AL GIOCO D’AZZARDO </w:t>
      </w:r>
      <w:r w:rsidR="00163D72" w:rsidRPr="00F3434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SUL TERRITORIO DELLA VALDINIEVOLE</w:t>
      </w:r>
    </w:p>
    <w:p w14:paraId="4355A8E8" w14:textId="795ED6CE" w:rsidR="00D74772" w:rsidRPr="00F34341" w:rsidRDefault="003D79D5" w:rsidP="00DE47D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Il gioco d’azzardo rappresenta oggi una delle sfide più rilevanti per la salute pubblica. La sua diffusione è trasversale: interessa persone di ogni età, genere e contesto culturale, raggiungendole attraverso un’offerta capillare e sempre più accessibile, tanto nei luoghi </w:t>
      </w:r>
      <w:r w:rsidR="00F725D0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fisici quanto nelle piattaforme digitali. </w:t>
      </w: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Questa pervasività lo rende un fenomeno ad alto rischio, che spesso resta sommerso e poco intercettato dai servizi sociosanitari. Le conseguenze non riguardano soltanto la dimensione personale e familiare, ma si estendono anche alla sfera lavorativa e alla coesione sociale delle comunità. I dati ufficiali più recenti dell’Agenzia delle Dogane e dei Monopoli (2024) mostrano con chiarezza l’impatto del fenomeno sul territorio</w:t>
      </w:r>
      <w:r w:rsidR="00D74772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provin</w:t>
      </w:r>
      <w:r w:rsidR="00F34341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>c</w:t>
      </w:r>
      <w:r w:rsidR="00D74772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iale </w:t>
      </w: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pistoiese: nell’ultimo anno sono stati spesi </w:t>
      </w:r>
      <w:r w:rsidRPr="00F3434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oltre 708 milioni di euro</w:t>
      </w: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in attività di gioco d’azzardo, una cifra quasi raddoppiata rispetto al 2018. </w:t>
      </w:r>
    </w:p>
    <w:p w14:paraId="483DAF90" w14:textId="545BF103" w:rsidR="00D74772" w:rsidRPr="00F34341" w:rsidRDefault="00D74772" w:rsidP="00DE47DA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F343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DFDFD"/>
        </w:rPr>
        <w:t xml:space="preserve">In Valdinievole la propensione al gioco d'azzardo è significativa e con un'alta variabilità all'interno dei Comuni, e comunque si registra un trend crescente, si è passati da un </w:t>
      </w:r>
      <w:r w:rsidRPr="00F3434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DFDFD"/>
        </w:rPr>
        <w:t>valore dell'indicatore</w:t>
      </w:r>
      <w:r w:rsidRPr="00F343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DFDFD"/>
        </w:rPr>
        <w:t xml:space="preserve"> pari a € 1.746 nel 2020 a un valore medio attuale di circa € 3.164 di spesa per abitante. </w:t>
      </w:r>
    </w:p>
    <w:p w14:paraId="0184F4A5" w14:textId="53CF181E" w:rsidR="002B1534" w:rsidRPr="00F34341" w:rsidRDefault="002B1534" w:rsidP="00DE47DA">
      <w:pPr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>Per affrontare la complessità del problema, è necessario un approccio integrato, che tenga insieme prevenzione, ascolto, formazione e costruzione di reti territoriali solide. A questi bisogni corrispondono gli obiettivi del progetto di prevenzione che l</w:t>
      </w:r>
      <w:r w:rsidR="00163D72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>a Società della Salute della Valdinievole</w:t>
      </w: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ha affidato a Gruppo Incontro, Ente del terzo settore che si occupa di dipendenze da oltre 40 anni. Tali obiettivi   sono molteplici: favorire l’emersione del fenomeno, avvicinare e coinvolgere le persone a rischio e le loro famiglie, promuovere una cultura diffusa della consapevolezza, attivare percorsi di orientamento e accompagnamento, rafforzare le connessioni tra servizi e realtà del territorio. </w:t>
      </w:r>
    </w:p>
    <w:p w14:paraId="0A2A42B6" w14:textId="77777777" w:rsidR="00B078A2" w:rsidRDefault="002B1534" w:rsidP="00DE47DA">
      <w:pPr>
        <w:spacing w:before="100" w:before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L’impegno sul fronte della prevenzione si articola su tre grandi aree. La prima è quella della </w:t>
      </w:r>
      <w:r w:rsidRPr="00F3434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prevenzione universale</w:t>
      </w: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che mira a sensibilizzare la popolazione nel suo insieme. In questo ambito si collocano lo sportello di ascolto, attivo sia in presenza </w:t>
      </w: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 xml:space="preserve">che online. La seconda è la </w:t>
      </w:r>
      <w:r w:rsidRPr="00F3434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prevenzione nelle scuole </w:t>
      </w: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>di second</w:t>
      </w:r>
      <w:r w:rsidR="00163D72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 grado del territorio </w:t>
      </w:r>
      <w:r w:rsidR="00F725D0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attraverso un progetto già sperimentato denominato </w:t>
      </w:r>
      <w:r w:rsidR="00F725D0" w:rsidRPr="00F3434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PRIZE 3.0</w:t>
      </w:r>
      <w:r w:rsidRPr="00F3434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.</w:t>
      </w:r>
    </w:p>
    <w:p w14:paraId="64A9FC6F" w14:textId="124DEDD4" w:rsidR="00F725D0" w:rsidRPr="00F34341" w:rsidRDefault="00B078A2" w:rsidP="00DE47DA">
      <w:pPr>
        <w:spacing w:before="100" w:before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078A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I</w:t>
      </w:r>
      <w:r w:rsidR="002B1534" w:rsidRPr="00B078A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dati ci dicono che tra i ragazzi che giocano, il 20% lo fa con regolarità, l’11% manifesta un comportamento a rischio e il 7% rientra già in una fascia problematica</w:t>
      </w:r>
      <w:r w:rsidR="002B1534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>. Tuttavia vi è un dato incoraggiante: gli interventi educativi condotti nelle scuole hanno dimostrato efficacia, riducendo la frequenza di gioco e correggendo le distorsioni cognitive, con effetti che si mantengono anche a distanza di tre mesi.</w:t>
      </w:r>
    </w:p>
    <w:p w14:paraId="68462BC1" w14:textId="77777777" w:rsidR="002B1534" w:rsidRPr="00F34341" w:rsidRDefault="002B1534" w:rsidP="00DE47DA">
      <w:pPr>
        <w:spacing w:before="100" w:before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B078A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 livello locale, i dati raccolti nella provincia di Pistoia confermano questa tendenza: su un campione di 166 adolescenti (età media 18 anni, 48% maschi), il 59% ha giocato nell’ultimo mese. Tra questi, il 27% è classificabile come giocatore regolare, il 15% presenta un comportamento a rischio e il 5% un comportamento problematico.</w:t>
      </w: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Questa nuova fase prevede un ampliamento dei contenuti: oltre al tema del gioco d’azzardo, tradizionale e online, verranno affrontati argomenti connessi come l’uso di Internet e delle nuove tecnologie, le capacità decisionali, le scelte di vita e la sostenibilità. </w:t>
      </w:r>
      <w:r w:rsidR="00F725D0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>Sono inoltre previste azioni di sensibilizzazione rivolte a insegnanti e genitori, nonché momenti di restituzione pubblica dei risultati alla comunità</w:t>
      </w:r>
    </w:p>
    <w:p w14:paraId="4F384E01" w14:textId="4D1A2DA3" w:rsidR="00D5402C" w:rsidRPr="00B078A2" w:rsidRDefault="002B1534" w:rsidP="00B078A2">
      <w:pPr>
        <w:spacing w:before="100" w:before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Infine l’ultima azione è rivolta </w:t>
      </w:r>
      <w:r w:rsidRPr="00B078A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ai</w:t>
      </w:r>
      <w:r w:rsidR="00F725D0" w:rsidRPr="00B078A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lavoratori</w:t>
      </w:r>
      <w:r w:rsidR="00F725D0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dei contesti produttivi del territorio pistoiese, rivolto ad aziende con oltre 15 dipendenti. Il progetto si chiama </w:t>
      </w:r>
      <w:r w:rsidR="00F725D0" w:rsidRPr="00F34341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GIACOLAV 2.0</w:t>
      </w:r>
      <w:r w:rsidR="00F725D0" w:rsidRPr="00F34341">
        <w:rPr>
          <w:rFonts w:ascii="Times New Roman" w:eastAsia="Times New Roman" w:hAnsi="Times New Roman" w:cs="Times New Roman"/>
          <w:sz w:val="28"/>
          <w:szCs w:val="28"/>
          <w:lang w:eastAsia="en-GB"/>
        </w:rPr>
        <w:t>., anch’esso già sperimentato da Gruppo Incontro sul territorio regionale e con una metodologia consolidata ma al contempo adattabile alle esigenze dei differenti contesti lavorativi.</w:t>
      </w:r>
    </w:p>
    <w:p w14:paraId="3E156A49" w14:textId="77777777" w:rsidR="00D5402C" w:rsidRPr="00F34341" w:rsidRDefault="00D5402C" w:rsidP="00DE47DA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sectPr w:rsidR="00D5402C" w:rsidRPr="00F34341" w:rsidSect="00ED7C1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B6FE" w14:textId="77777777" w:rsidR="00F31D98" w:rsidRDefault="00F31D98" w:rsidP="00975B63">
      <w:r>
        <w:separator/>
      </w:r>
    </w:p>
  </w:endnote>
  <w:endnote w:type="continuationSeparator" w:id="0">
    <w:p w14:paraId="5C7638A8" w14:textId="77777777" w:rsidR="00F31D98" w:rsidRDefault="00F31D98" w:rsidP="0097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909" w14:textId="77777777" w:rsidR="00F53E1D" w:rsidRDefault="00F53E1D" w:rsidP="00F53E1D">
    <w:pPr>
      <w:pStyle w:val="Pidipagina"/>
      <w:jc w:val="center"/>
    </w:pPr>
  </w:p>
  <w:p w14:paraId="4E3B95C0" w14:textId="77777777" w:rsidR="00F53E1D" w:rsidRDefault="00F53E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C643" w14:textId="77777777" w:rsidR="00F31D98" w:rsidRDefault="00F31D98" w:rsidP="00975B63">
      <w:r>
        <w:separator/>
      </w:r>
    </w:p>
  </w:footnote>
  <w:footnote w:type="continuationSeparator" w:id="0">
    <w:p w14:paraId="1CF11D4C" w14:textId="77777777" w:rsidR="00F31D98" w:rsidRDefault="00F31D98" w:rsidP="0097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5B7B" w14:textId="77777777" w:rsidR="007D1D38" w:rsidRDefault="007D1D38" w:rsidP="007D1D38">
    <w:pPr>
      <w:pStyle w:val="Intestazione"/>
    </w:pPr>
    <w:r>
      <w:tab/>
    </w:r>
  </w:p>
  <w:p w14:paraId="78D82FCF" w14:textId="77777777" w:rsidR="007D1D38" w:rsidRDefault="007D1D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B39"/>
    <w:rsid w:val="000217E1"/>
    <w:rsid w:val="00151293"/>
    <w:rsid w:val="00163D72"/>
    <w:rsid w:val="001C7E54"/>
    <w:rsid w:val="001F76B4"/>
    <w:rsid w:val="00275D45"/>
    <w:rsid w:val="002B1534"/>
    <w:rsid w:val="002B1BD3"/>
    <w:rsid w:val="002D6FBE"/>
    <w:rsid w:val="003220AF"/>
    <w:rsid w:val="00324664"/>
    <w:rsid w:val="003D79D5"/>
    <w:rsid w:val="004A634E"/>
    <w:rsid w:val="00516F79"/>
    <w:rsid w:val="0054343E"/>
    <w:rsid w:val="006106BF"/>
    <w:rsid w:val="00673D14"/>
    <w:rsid w:val="00685FE6"/>
    <w:rsid w:val="0069025F"/>
    <w:rsid w:val="006B2857"/>
    <w:rsid w:val="006B41CD"/>
    <w:rsid w:val="007853C5"/>
    <w:rsid w:val="007D1D38"/>
    <w:rsid w:val="007D6E88"/>
    <w:rsid w:val="007F2BC8"/>
    <w:rsid w:val="008255DB"/>
    <w:rsid w:val="0085398C"/>
    <w:rsid w:val="00906BD4"/>
    <w:rsid w:val="00924564"/>
    <w:rsid w:val="00931B39"/>
    <w:rsid w:val="0093334D"/>
    <w:rsid w:val="00975B63"/>
    <w:rsid w:val="00AD34BF"/>
    <w:rsid w:val="00AF1683"/>
    <w:rsid w:val="00B078A2"/>
    <w:rsid w:val="00C130EB"/>
    <w:rsid w:val="00C32147"/>
    <w:rsid w:val="00C36A8C"/>
    <w:rsid w:val="00C7753F"/>
    <w:rsid w:val="00D21626"/>
    <w:rsid w:val="00D5402C"/>
    <w:rsid w:val="00D74772"/>
    <w:rsid w:val="00DE47DA"/>
    <w:rsid w:val="00E65D85"/>
    <w:rsid w:val="00ED7C1E"/>
    <w:rsid w:val="00EE769E"/>
    <w:rsid w:val="00F31D98"/>
    <w:rsid w:val="00F34341"/>
    <w:rsid w:val="00F53E1D"/>
    <w:rsid w:val="00F725D0"/>
    <w:rsid w:val="00F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B427"/>
  <w15:docId w15:val="{8278FA54-F815-45C1-8629-7FFADF4E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C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v3um">
    <w:name w:val="uv3um"/>
    <w:basedOn w:val="Carpredefinitoparagrafo"/>
    <w:rsid w:val="00685FE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4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4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75B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B63"/>
  </w:style>
  <w:style w:type="paragraph" w:styleId="Pidipagina">
    <w:name w:val="footer"/>
    <w:basedOn w:val="Normale"/>
    <w:link w:val="PidipaginaCarattere"/>
    <w:uiPriority w:val="99"/>
    <w:unhideWhenUsed/>
    <w:rsid w:val="00975B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fabiano.pesticcio</dc:creator>
  <cp:lastModifiedBy>Paolo Vannini</cp:lastModifiedBy>
  <cp:revision>5</cp:revision>
  <dcterms:created xsi:type="dcterms:W3CDTF">2025-10-08T12:27:00Z</dcterms:created>
  <dcterms:modified xsi:type="dcterms:W3CDTF">2025-10-15T10:14:00Z</dcterms:modified>
</cp:coreProperties>
</file>