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6DC" w:rsidRDefault="004556DC">
      <w:pPr>
        <w:jc w:val="center"/>
        <w:rPr>
          <w:rFonts w:ascii="Times New Roman" w:hAnsi="Times New Roman"/>
          <w:b/>
          <w:sz w:val="40"/>
          <w:szCs w:val="40"/>
        </w:rPr>
      </w:pPr>
      <w:bookmarkStart w:id="0" w:name="_GoBack"/>
      <w:bookmarkEnd w:id="0"/>
    </w:p>
    <w:p w:rsidR="004556DC" w:rsidRDefault="006928A2">
      <w:pPr>
        <w:jc w:val="right"/>
      </w:pPr>
      <w:r>
        <w:rPr>
          <w:noProof/>
        </w:rPr>
        <w:drawing>
          <wp:inline distT="0" distB="0" distL="0" distR="0">
            <wp:extent cx="1356995" cy="791845"/>
            <wp:effectExtent l="0" t="0" r="0" b="0"/>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4"/>
                    <a:stretch>
                      <a:fillRect/>
                    </a:stretch>
                  </pic:blipFill>
                  <pic:spPr bwMode="auto">
                    <a:xfrm>
                      <a:off x="0" y="0"/>
                      <a:ext cx="1356995" cy="791845"/>
                    </a:xfrm>
                    <a:prstGeom prst="rect">
                      <a:avLst/>
                    </a:prstGeom>
                    <a:noFill/>
                    <a:ln w="9525">
                      <a:noFill/>
                      <a:miter lim="800000"/>
                      <a:headEnd/>
                      <a:tailEnd/>
                    </a:ln>
                  </pic:spPr>
                </pic:pic>
              </a:graphicData>
            </a:graphic>
          </wp:inline>
        </w:drawing>
      </w:r>
      <w:r>
        <w:rPr>
          <w:noProof/>
        </w:rPr>
        <w:drawing>
          <wp:anchor distT="0" distB="0" distL="0" distR="0" simplePos="0" relativeHeight="2" behindDoc="0" locked="0" layoutInCell="1" allowOverlap="1">
            <wp:simplePos x="0" y="0"/>
            <wp:positionH relativeFrom="column">
              <wp:posOffset>0</wp:posOffset>
            </wp:positionH>
            <wp:positionV relativeFrom="paragraph">
              <wp:posOffset>101600</wp:posOffset>
            </wp:positionV>
            <wp:extent cx="1397635" cy="807085"/>
            <wp:effectExtent l="0" t="0" r="0" b="0"/>
            <wp:wrapSquare wrapText="largest"/>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5"/>
                    <a:stretch>
                      <a:fillRect/>
                    </a:stretch>
                  </pic:blipFill>
                  <pic:spPr bwMode="auto">
                    <a:xfrm>
                      <a:off x="0" y="0"/>
                      <a:ext cx="1397635" cy="807085"/>
                    </a:xfrm>
                    <a:prstGeom prst="rect">
                      <a:avLst/>
                    </a:prstGeom>
                    <a:noFill/>
                    <a:ln w="9525">
                      <a:noFill/>
                      <a:miter lim="800000"/>
                      <a:headEnd/>
                      <a:tailEnd/>
                    </a:ln>
                  </pic:spPr>
                </pic:pic>
              </a:graphicData>
            </a:graphic>
          </wp:anchor>
        </w:drawing>
      </w:r>
    </w:p>
    <w:p w:rsidR="004556DC" w:rsidRDefault="004556DC">
      <w:pPr>
        <w:jc w:val="right"/>
        <w:rPr>
          <w:rFonts w:ascii="Times New Roman" w:hAnsi="Times New Roman"/>
          <w:b/>
          <w:sz w:val="40"/>
          <w:szCs w:val="40"/>
        </w:rPr>
      </w:pPr>
    </w:p>
    <w:p w:rsidR="004556DC" w:rsidRDefault="004556DC">
      <w:pPr>
        <w:jc w:val="center"/>
        <w:rPr>
          <w:rFonts w:ascii="Times New Roman" w:hAnsi="Times New Roman"/>
          <w:b/>
          <w:sz w:val="40"/>
          <w:szCs w:val="40"/>
        </w:rPr>
      </w:pPr>
    </w:p>
    <w:p w:rsidR="004556DC" w:rsidRDefault="006928A2">
      <w:pPr>
        <w:jc w:val="center"/>
      </w:pPr>
      <w:r>
        <w:rPr>
          <w:rFonts w:ascii="Times New Roman" w:hAnsi="Times New Roman"/>
          <w:b/>
          <w:sz w:val="40"/>
          <w:szCs w:val="40"/>
        </w:rPr>
        <w:t>A Pistoia e Montecatini due sportelli</w:t>
      </w:r>
    </w:p>
    <w:p w:rsidR="004556DC" w:rsidRDefault="006928A2">
      <w:pPr>
        <w:jc w:val="center"/>
      </w:pPr>
      <w:r>
        <w:rPr>
          <w:rFonts w:ascii="Times New Roman" w:hAnsi="Times New Roman"/>
          <w:b/>
          <w:sz w:val="40"/>
          <w:szCs w:val="40"/>
        </w:rPr>
        <w:t>per uomini autori di violenza</w:t>
      </w:r>
    </w:p>
    <w:p w:rsidR="004556DC" w:rsidRDefault="006928A2">
      <w:pPr>
        <w:jc w:val="both"/>
      </w:pPr>
      <w:r>
        <w:rPr>
          <w:rFonts w:ascii="Times New Roman" w:hAnsi="Times New Roman"/>
          <w:i/>
          <w:iCs/>
          <w:sz w:val="28"/>
          <w:szCs w:val="28"/>
        </w:rPr>
        <w:t xml:space="preserve">Il progetto ““CAM-biamenti maschili” realizzato dall’Associazione Centro Ascolto Uomini Maltrattanti con le Società della Salute Pistoiese e della Valdinievole. Come </w:t>
      </w:r>
      <w:r>
        <w:rPr>
          <w:rFonts w:ascii="Times New Roman" w:hAnsi="Times New Roman"/>
          <w:i/>
          <w:iCs/>
          <w:sz w:val="28"/>
          <w:szCs w:val="28"/>
        </w:rPr>
        <w:t>funziona il servizio. I dati dei primi dieci anni di attività concentrati nell'area metropolitana fiorentina: dai 9 casi del 2009 ai 100 del 2018</w:t>
      </w:r>
    </w:p>
    <w:p w:rsidR="004556DC" w:rsidRDefault="004556DC">
      <w:pPr>
        <w:jc w:val="both"/>
        <w:rPr>
          <w:rFonts w:ascii="Times New Roman" w:hAnsi="Times New Roman"/>
          <w:i/>
          <w:iCs/>
        </w:rPr>
      </w:pPr>
    </w:p>
    <w:p w:rsidR="004556DC" w:rsidRDefault="006928A2">
      <w:pPr>
        <w:jc w:val="both"/>
      </w:pPr>
      <w:r>
        <w:rPr>
          <w:rFonts w:ascii="Times New Roman" w:hAnsi="Times New Roman"/>
          <w:sz w:val="24"/>
          <w:szCs w:val="24"/>
        </w:rPr>
        <w:t xml:space="preserve">PISTOIA 06.02.2019 - Il Progetto </w:t>
      </w:r>
      <w:bookmarkStart w:id="1" w:name="__DdeLink__72_1943720336"/>
      <w:r>
        <w:rPr>
          <w:rFonts w:ascii="Times New Roman" w:hAnsi="Times New Roman"/>
          <w:sz w:val="24"/>
          <w:szCs w:val="24"/>
        </w:rPr>
        <w:t>“CAM-biamenti maschili</w:t>
      </w:r>
      <w:bookmarkEnd w:id="1"/>
      <w:r>
        <w:rPr>
          <w:rFonts w:ascii="Times New Roman" w:hAnsi="Times New Roman"/>
          <w:sz w:val="24"/>
          <w:szCs w:val="24"/>
        </w:rPr>
        <w:t>. Percorsi di cambiamento per uomini autori di violenz</w:t>
      </w:r>
      <w:r>
        <w:rPr>
          <w:rFonts w:ascii="Times New Roman" w:hAnsi="Times New Roman"/>
          <w:sz w:val="24"/>
          <w:szCs w:val="24"/>
        </w:rPr>
        <w:t>a di genere” apre due sportelli di ascolto nell’area di Pistoia e della Valdinievole, per gli uomini autori di violenza di genere. Il progetto è realizzato dall’Associazione Centro Ascolto Uomini Maltrattanti Onlus (CAM) in collaborazione con la SdS Pistoi</w:t>
      </w:r>
      <w:r>
        <w:rPr>
          <w:rFonts w:ascii="Times New Roman" w:hAnsi="Times New Roman"/>
          <w:sz w:val="24"/>
          <w:szCs w:val="24"/>
        </w:rPr>
        <w:t>ese e la SdS Valdinievole e mira a prevenire la violenza di genere facendo intraprendere agli uomini autori di violenza un percorso di assunzione di responsabilità e cambiamento.</w:t>
      </w:r>
    </w:p>
    <w:p w:rsidR="004556DC" w:rsidRDefault="006928A2">
      <w:pPr>
        <w:jc w:val="both"/>
      </w:pPr>
      <w:r>
        <w:rPr>
          <w:rFonts w:ascii="Times New Roman" w:hAnsi="Times New Roman"/>
          <w:b/>
          <w:bCs/>
          <w:sz w:val="24"/>
          <w:szCs w:val="24"/>
        </w:rPr>
        <w:t xml:space="preserve">Come contattare il CAM </w:t>
      </w:r>
      <w:r>
        <w:rPr>
          <w:rFonts w:ascii="Times New Roman" w:hAnsi="Times New Roman"/>
          <w:sz w:val="24"/>
          <w:szCs w:val="24"/>
        </w:rPr>
        <w:t>- Gli sportelli prevedono l’accesso tramite primo cont</w:t>
      </w:r>
      <w:r>
        <w:rPr>
          <w:rFonts w:ascii="Times New Roman" w:hAnsi="Times New Roman"/>
          <w:sz w:val="24"/>
          <w:szCs w:val="24"/>
        </w:rPr>
        <w:t>atto telefonico al numero dell’Associazione 339 8926550 che sarà attivo il martedì ed il mercoledì dalle 9,30 alle 12,30 ed il giovedì dalle 14,00 alle 17,00. Gli sportelli sono gratuiti e potranno accedervi uomini in carico ai Servizi territoriali e uomin</w:t>
      </w:r>
      <w:r>
        <w:rPr>
          <w:rFonts w:ascii="Times New Roman" w:hAnsi="Times New Roman"/>
          <w:sz w:val="24"/>
          <w:szCs w:val="24"/>
        </w:rPr>
        <w:t xml:space="preserve">i che spontaneamente intendono interrompere il proprio comportamento violento. </w:t>
      </w:r>
    </w:p>
    <w:p w:rsidR="004556DC" w:rsidRDefault="006928A2">
      <w:pPr>
        <w:jc w:val="both"/>
      </w:pPr>
      <w:r>
        <w:rPr>
          <w:rFonts w:ascii="Times New Roman" w:hAnsi="Times New Roman"/>
          <w:b/>
          <w:bCs/>
          <w:sz w:val="24"/>
          <w:szCs w:val="24"/>
        </w:rPr>
        <w:t xml:space="preserve">Celesti: “Ente pubblico fondamentale” </w:t>
      </w:r>
      <w:r>
        <w:rPr>
          <w:rFonts w:ascii="Times New Roman" w:hAnsi="Times New Roman"/>
          <w:sz w:val="24"/>
          <w:szCs w:val="24"/>
        </w:rPr>
        <w:t>- “È compito fondamentale dell’ente pubblico – afferma il Presidente della SdS Pistoiese Anna Maria Celesti – quello di occuparsi di viole</w:t>
      </w:r>
      <w:r>
        <w:rPr>
          <w:rFonts w:ascii="Times New Roman" w:hAnsi="Times New Roman"/>
          <w:sz w:val="24"/>
          <w:szCs w:val="24"/>
        </w:rPr>
        <w:t>nza di genere a 360 gradi. Questo significa che accanto alle azioni e ai servizi attivati per le donne e i minori vittime di violenza dobbiamo pensare anche a chi è autore della violenza, prevedendo una presa in carico finalizzata ad interrompere i comport</w:t>
      </w:r>
      <w:r>
        <w:rPr>
          <w:rFonts w:ascii="Times New Roman" w:hAnsi="Times New Roman"/>
          <w:sz w:val="24"/>
          <w:szCs w:val="24"/>
        </w:rPr>
        <w:t xml:space="preserve">amenti violenti e aberranti, avviando un percorso di recupero dello stesso </w:t>
      </w:r>
      <w:proofErr w:type="gramStart"/>
      <w:r>
        <w:rPr>
          <w:rFonts w:ascii="Times New Roman" w:hAnsi="Times New Roman"/>
          <w:sz w:val="24"/>
          <w:szCs w:val="24"/>
        </w:rPr>
        <w:t>maltrattante ”</w:t>
      </w:r>
      <w:proofErr w:type="gramEnd"/>
      <w:r>
        <w:rPr>
          <w:rFonts w:ascii="Times New Roman" w:hAnsi="Times New Roman"/>
          <w:sz w:val="24"/>
          <w:szCs w:val="24"/>
        </w:rPr>
        <w:t>.</w:t>
      </w:r>
    </w:p>
    <w:p w:rsidR="004556DC" w:rsidRDefault="006928A2">
      <w:pPr>
        <w:jc w:val="both"/>
      </w:pPr>
      <w:r>
        <w:rPr>
          <w:rFonts w:ascii="Times New Roman" w:hAnsi="Times New Roman"/>
          <w:b/>
          <w:bCs/>
          <w:sz w:val="24"/>
          <w:szCs w:val="24"/>
        </w:rPr>
        <w:t xml:space="preserve">Franchi: “Impedire certi comportamenti” </w:t>
      </w:r>
      <w:r>
        <w:rPr>
          <w:rFonts w:ascii="Times New Roman" w:hAnsi="Times New Roman"/>
          <w:sz w:val="24"/>
          <w:szCs w:val="24"/>
        </w:rPr>
        <w:t>- “L’apertura di questi due nuovi sportelli – continua il presidente della SdS della Valdinievole Riccardo Franchi – è finali</w:t>
      </w:r>
      <w:r>
        <w:rPr>
          <w:rFonts w:ascii="Times New Roman" w:hAnsi="Times New Roman"/>
          <w:sz w:val="24"/>
          <w:szCs w:val="24"/>
        </w:rPr>
        <w:t>zzata a prevenire la reiterazione di certi comportamenti. Chi è autore di violenza, una volta scontata la pena che la giustizia stabilirà, tornerà a vivere in società e molto probabilmente avrà a che fare con molte altre donne nella propria vita. I percors</w:t>
      </w:r>
      <w:r>
        <w:rPr>
          <w:rFonts w:ascii="Times New Roman" w:hAnsi="Times New Roman"/>
          <w:sz w:val="24"/>
          <w:szCs w:val="24"/>
        </w:rPr>
        <w:t>i di cambiamento attivati attraverso questi sportelli di ascolto sono volti proprio a interrompere un certo tipo di comportamento”.</w:t>
      </w:r>
    </w:p>
    <w:p w:rsidR="004556DC" w:rsidRDefault="006928A2">
      <w:pPr>
        <w:jc w:val="both"/>
      </w:pPr>
      <w:r>
        <w:rPr>
          <w:rFonts w:ascii="Times New Roman" w:hAnsi="Times New Roman"/>
          <w:b/>
          <w:bCs/>
          <w:sz w:val="24"/>
          <w:szCs w:val="24"/>
        </w:rPr>
        <w:lastRenderedPageBreak/>
        <w:t>Il CAM: “Necessari nuovi sportelli</w:t>
      </w:r>
      <w:r>
        <w:rPr>
          <w:rFonts w:ascii="Times New Roman" w:hAnsi="Times New Roman"/>
          <w:sz w:val="24"/>
          <w:szCs w:val="24"/>
        </w:rPr>
        <w:t xml:space="preserve"> - "Negli ultimi anni è emerso – afferma la presidente dell’associazione CAM Alessandra Pa</w:t>
      </w:r>
      <w:r>
        <w:rPr>
          <w:rFonts w:ascii="Times New Roman" w:hAnsi="Times New Roman"/>
          <w:sz w:val="24"/>
          <w:szCs w:val="24"/>
        </w:rPr>
        <w:t xml:space="preserve">uncz - come gli uomini autori di violenza residenti fuori Firenze abbiano avuto difficoltà a raggiungere il CAM fiorentino. La distanza incide sulla motivazione e perciò è necessaria l’attivazione di sportelli territoriali che possano favorirne l’accesso. </w:t>
      </w:r>
      <w:r>
        <w:rPr>
          <w:rFonts w:ascii="Times New Roman" w:hAnsi="Times New Roman"/>
          <w:sz w:val="24"/>
          <w:szCs w:val="24"/>
        </w:rPr>
        <w:t xml:space="preserve">I servizi socio-sanitari, le Società della Salute, il Comune di Pistoia ed il Centro Antiviolenza sul territorio hanno sostenuto attivamente il Progetto CAM, riconoscendo il valore del lavoro con gli uomini, al fine di contrastare ancora più efficacemente </w:t>
      </w:r>
      <w:r>
        <w:rPr>
          <w:rFonts w:ascii="Times New Roman" w:hAnsi="Times New Roman"/>
          <w:sz w:val="24"/>
          <w:szCs w:val="24"/>
        </w:rPr>
        <w:t>la violenza contro donne e bambini”.</w:t>
      </w:r>
    </w:p>
    <w:p w:rsidR="004556DC" w:rsidRDefault="006928A2">
      <w:pPr>
        <w:jc w:val="both"/>
      </w:pPr>
      <w:r>
        <w:rPr>
          <w:rFonts w:ascii="Times New Roman" w:hAnsi="Times New Roman"/>
          <w:b/>
          <w:bCs/>
          <w:sz w:val="24"/>
          <w:szCs w:val="24"/>
        </w:rPr>
        <w:t>Il ruolo del CAM</w:t>
      </w:r>
      <w:r>
        <w:rPr>
          <w:rFonts w:ascii="Times New Roman" w:hAnsi="Times New Roman"/>
          <w:sz w:val="24"/>
          <w:szCs w:val="24"/>
        </w:rPr>
        <w:t xml:space="preserve"> - L’associazione CAM nasce a Firenze nel 2009 ed è il primo centro italiano per la presa in carico degli uomini autori di violenza. L’Associazione rivolge la propria attività al contrasto, l’intervento </w:t>
      </w:r>
      <w:r>
        <w:rPr>
          <w:rFonts w:ascii="Times New Roman" w:hAnsi="Times New Roman"/>
          <w:sz w:val="24"/>
          <w:szCs w:val="24"/>
        </w:rPr>
        <w:t>e la prevenzione sui temi della violenza contro le donne e i minori, tramite la promozione di programmi di cambiamento rivolti a uomini che agiscono violenza nelle relazioni affettive. A Pistoia, alla fine 2018, l’associazione ha attivato una collaborazion</w:t>
      </w:r>
      <w:r>
        <w:rPr>
          <w:rFonts w:ascii="Times New Roman" w:hAnsi="Times New Roman"/>
          <w:sz w:val="24"/>
          <w:szCs w:val="24"/>
        </w:rPr>
        <w:t>e con la Casa Circondariale di Pistoia, sulla base dell’esperienza maturata a Sollicciano, che prevede la strutturazione di percorsi individuali e di gruppo per uomini detenuti per reati di maltrattamento e violenza contro donne e bambini.</w:t>
      </w:r>
    </w:p>
    <w:p w:rsidR="004556DC" w:rsidRDefault="004556DC">
      <w:pPr>
        <w:jc w:val="both"/>
        <w:rPr>
          <w:rFonts w:ascii="Times New Roman" w:hAnsi="Times New Roman"/>
          <w:sz w:val="24"/>
          <w:szCs w:val="24"/>
        </w:rPr>
      </w:pPr>
    </w:p>
    <w:p w:rsidR="004556DC" w:rsidRDefault="006928A2">
      <w:pPr>
        <w:jc w:val="center"/>
      </w:pPr>
      <w:r>
        <w:rPr>
          <w:rFonts w:ascii="Times New Roman" w:hAnsi="Times New Roman"/>
          <w:sz w:val="24"/>
          <w:szCs w:val="24"/>
        </w:rPr>
        <w:t>I DATI DEL SERV</w:t>
      </w:r>
      <w:r>
        <w:rPr>
          <w:rFonts w:ascii="Times New Roman" w:hAnsi="Times New Roman"/>
          <w:sz w:val="24"/>
          <w:szCs w:val="24"/>
        </w:rPr>
        <w:t>IZIO FINO AD OGGI</w:t>
      </w:r>
    </w:p>
    <w:p w:rsidR="004556DC" w:rsidRDefault="006928A2">
      <w:pPr>
        <w:jc w:val="both"/>
      </w:pPr>
      <w:r>
        <w:rPr>
          <w:rFonts w:ascii="Times New Roman" w:hAnsi="Times New Roman"/>
          <w:b/>
          <w:bCs/>
          <w:sz w:val="24"/>
          <w:szCs w:val="24"/>
        </w:rPr>
        <w:t xml:space="preserve">681 uomini assistiti </w:t>
      </w:r>
      <w:r>
        <w:rPr>
          <w:rFonts w:ascii="Times New Roman" w:hAnsi="Times New Roman"/>
          <w:sz w:val="24"/>
          <w:szCs w:val="24"/>
        </w:rPr>
        <w:t>- Dalla sua nascita fino ad oggi l’associazione ha seguito il percorso di recupero di 681 uomini, con un incremento quasi costante negli anni: si rivolsero al servizio in 9 nel 2009, sono stati 100 nel 2018. In partic</w:t>
      </w:r>
      <w:r>
        <w:rPr>
          <w:rFonts w:ascii="Times New Roman" w:hAnsi="Times New Roman"/>
          <w:sz w:val="24"/>
          <w:szCs w:val="24"/>
        </w:rPr>
        <w:t>olare nel 2009 hanno contattato il centro CAM 33 uomini nel 2010, 29 l'anno successivo, ben 59 nel 2012, e poi 84 nel 2013, 89 nel 2014, 85 nel 2017, 96 nel 2016, 97 nel 2017, infine 100 lo scorso anno. Nella sostanza il numero di contatti è aumentato prog</w:t>
      </w:r>
      <w:r>
        <w:rPr>
          <w:rFonts w:ascii="Times New Roman" w:hAnsi="Times New Roman"/>
          <w:sz w:val="24"/>
          <w:szCs w:val="24"/>
        </w:rPr>
        <w:t>ressivamente, anche in modo molto significativo. Un dato questo reso possibile dal maggiore inserimento dell’Associazione sul territorio e da una rete di contatti con Servizi, Enti pubblici, Privati, Associazioni e liberi professionisti che si interfaccian</w:t>
      </w:r>
      <w:r>
        <w:rPr>
          <w:rFonts w:ascii="Times New Roman" w:hAnsi="Times New Roman"/>
          <w:sz w:val="24"/>
          <w:szCs w:val="24"/>
        </w:rPr>
        <w:t>o quotidianamente con situazioni di violenza.</w:t>
      </w:r>
    </w:p>
    <w:p w:rsidR="004556DC" w:rsidRDefault="006928A2">
      <w:pPr>
        <w:jc w:val="both"/>
      </w:pPr>
      <w:r>
        <w:rPr>
          <w:rFonts w:ascii="Times New Roman" w:hAnsi="Times New Roman"/>
          <w:b/>
          <w:bCs/>
          <w:sz w:val="24"/>
          <w:szCs w:val="24"/>
        </w:rPr>
        <w:t>Quasi tutti italiani</w:t>
      </w:r>
      <w:r>
        <w:rPr>
          <w:rFonts w:ascii="Times New Roman" w:hAnsi="Times New Roman"/>
          <w:sz w:val="24"/>
          <w:szCs w:val="24"/>
        </w:rPr>
        <w:t xml:space="preserve"> - Gli uomini che si sono rivolti al CAM sono per la stragrande maggioranza di nazionalità italiana: il 92% per l'esattezza è italiano, il restante proviene dal Perù (3%), Romania e </w:t>
      </w:r>
      <w:proofErr w:type="gramStart"/>
      <w:r>
        <w:rPr>
          <w:rFonts w:ascii="Times New Roman" w:hAnsi="Times New Roman"/>
          <w:sz w:val="24"/>
          <w:szCs w:val="24"/>
        </w:rPr>
        <w:t>Marocco(</w:t>
      </w:r>
      <w:proofErr w:type="gramEnd"/>
      <w:r>
        <w:rPr>
          <w:rFonts w:ascii="Times New Roman" w:hAnsi="Times New Roman"/>
          <w:sz w:val="24"/>
          <w:szCs w:val="24"/>
        </w:rPr>
        <w:t>2%) e l’1% da altre nazioni (principalmente sud America e Nord Africa).</w:t>
      </w:r>
    </w:p>
    <w:p w:rsidR="004556DC" w:rsidRDefault="006928A2">
      <w:pPr>
        <w:jc w:val="both"/>
      </w:pPr>
      <w:r>
        <w:rPr>
          <w:rFonts w:ascii="Times New Roman" w:hAnsi="Times New Roman"/>
          <w:b/>
          <w:bCs/>
          <w:sz w:val="24"/>
          <w:szCs w:val="24"/>
        </w:rPr>
        <w:t xml:space="preserve">La preponderanza dell'area metropolitana </w:t>
      </w:r>
      <w:r>
        <w:rPr>
          <w:rFonts w:ascii="Times New Roman" w:hAnsi="Times New Roman"/>
          <w:sz w:val="24"/>
          <w:szCs w:val="24"/>
        </w:rPr>
        <w:t>- La distribuzione per Province della popolazione toscana degli uomini che hanno avuto accesso al CAM vede circa il 76% di loro residenti nella</w:t>
      </w:r>
      <w:r>
        <w:rPr>
          <w:rFonts w:ascii="Times New Roman" w:hAnsi="Times New Roman"/>
          <w:sz w:val="24"/>
          <w:szCs w:val="24"/>
        </w:rPr>
        <w:t xml:space="preserve"> Provincia Fiorentina. Le Province di Pistoia e di Prato risultano quelle che, dopo Firenze, hanno il maggior numero di contatti. A seguire Pisa, Siena, Livorno, Arezzo ed infine Carrara e Lucca. Il Servizio, insomma, viene maggiormente sfruttato dalla pop</w:t>
      </w:r>
      <w:r>
        <w:rPr>
          <w:rFonts w:ascii="Times New Roman" w:hAnsi="Times New Roman"/>
          <w:sz w:val="24"/>
          <w:szCs w:val="24"/>
        </w:rPr>
        <w:t xml:space="preserve">olazione di uomini che appartengono all’area metropolitana, limitrofa al territorio fiorentino. Le Province di Firenze, Pistoia e Prato, infatti, coprono l’85% degli accessi toscani al Centro di ascolto. Un elemento questo a sopporto dell’apertura dei due </w:t>
      </w:r>
      <w:r>
        <w:rPr>
          <w:rFonts w:ascii="Times New Roman" w:hAnsi="Times New Roman"/>
          <w:sz w:val="24"/>
          <w:szCs w:val="24"/>
        </w:rPr>
        <w:t>Sportelli CAM sui territori di Pistoia e Montecatini.</w:t>
      </w:r>
    </w:p>
    <w:p w:rsidR="004556DC" w:rsidRDefault="006928A2">
      <w:pPr>
        <w:jc w:val="both"/>
      </w:pPr>
      <w:r>
        <w:rPr>
          <w:rFonts w:ascii="Times New Roman" w:hAnsi="Times New Roman"/>
          <w:b/>
          <w:bCs/>
          <w:sz w:val="24"/>
          <w:szCs w:val="24"/>
        </w:rPr>
        <w:t>Il lavoro di “rete”</w:t>
      </w:r>
      <w:r>
        <w:rPr>
          <w:rFonts w:ascii="Times New Roman" w:hAnsi="Times New Roman"/>
          <w:sz w:val="24"/>
          <w:szCs w:val="24"/>
        </w:rPr>
        <w:t xml:space="preserve"> - Fino al 2017, il 71% degli accessi erano di tipo volontario. Nel 2018 anche grazie agli interventi nelle Case Circondariali di Firenze e Pistoia e alla crescente collaborazione con</w:t>
      </w:r>
      <w:r>
        <w:rPr>
          <w:rFonts w:ascii="Times New Roman" w:hAnsi="Times New Roman"/>
          <w:sz w:val="24"/>
          <w:szCs w:val="24"/>
        </w:rPr>
        <w:t xml:space="preserve"> l’Ufficio di Esecuzione Penale Esterna, la percentuale di uomini inviati dai Servizi territoriali, sta aumentando. Il lavoro di Rete e formazione degli ordini professionali, degli Assistenti Sociali, del personale Asl ha quindi permesso l’inserimento dei </w:t>
      </w:r>
      <w:r>
        <w:rPr>
          <w:rFonts w:ascii="Times New Roman" w:hAnsi="Times New Roman"/>
          <w:sz w:val="24"/>
          <w:szCs w:val="24"/>
        </w:rPr>
        <w:t>Servizi CAM a pieno titolo nella rete degli interventi di contrasto contro la violenza alle donne.</w:t>
      </w:r>
    </w:p>
    <w:p w:rsidR="004556DC" w:rsidRDefault="006928A2">
      <w:pPr>
        <w:jc w:val="both"/>
      </w:pPr>
      <w:r>
        <w:rPr>
          <w:rFonts w:ascii="Times New Roman" w:hAnsi="Times New Roman"/>
          <w:b/>
          <w:bCs/>
          <w:sz w:val="24"/>
          <w:szCs w:val="24"/>
        </w:rPr>
        <w:lastRenderedPageBreak/>
        <w:t>Età e status sociale</w:t>
      </w:r>
      <w:r>
        <w:rPr>
          <w:rFonts w:ascii="Times New Roman" w:hAnsi="Times New Roman"/>
          <w:sz w:val="24"/>
          <w:szCs w:val="24"/>
        </w:rPr>
        <w:t xml:space="preserve"> - Il comportamento violento risulta trasversale per status socio economico. La distribuzione per età, invece, richiama la classica forma</w:t>
      </w:r>
      <w:r>
        <w:rPr>
          <w:rFonts w:ascii="Times New Roman" w:hAnsi="Times New Roman"/>
          <w:sz w:val="24"/>
          <w:szCs w:val="24"/>
        </w:rPr>
        <w:t xml:space="preserve"> a campana: la maggior parte degli accessi, ovvero il 62%, riguarda la fascia d’età 31 - 50 anni. Ai margini i giovani adulti e l’età adulta avanzata.</w:t>
      </w:r>
    </w:p>
    <w:p w:rsidR="004556DC" w:rsidRDefault="006928A2">
      <w:pPr>
        <w:jc w:val="both"/>
      </w:pPr>
      <w:r>
        <w:rPr>
          <w:rFonts w:ascii="Times New Roman" w:hAnsi="Times New Roman"/>
          <w:b/>
          <w:bCs/>
          <w:sz w:val="24"/>
          <w:szCs w:val="24"/>
        </w:rPr>
        <w:t>Il ruolo della disoccupazione</w:t>
      </w:r>
      <w:r>
        <w:rPr>
          <w:rFonts w:ascii="Times New Roman" w:hAnsi="Times New Roman"/>
          <w:sz w:val="24"/>
          <w:szCs w:val="24"/>
        </w:rPr>
        <w:t xml:space="preserve"> - Stessa omogeneità di distribuzione riguarda anche la professione degli uo</w:t>
      </w:r>
      <w:r>
        <w:rPr>
          <w:rFonts w:ascii="Times New Roman" w:hAnsi="Times New Roman"/>
          <w:sz w:val="24"/>
          <w:szCs w:val="24"/>
        </w:rPr>
        <w:t>mini che si sono rivolti al Centro di ascolto. Vi è una distribuzione piuttosto uniforme tra le categorie professionali. La disoccupazione sembra giocare però un’influenza significativa sull’agito violento: il 13% degli uomini che si rivolgono al CAM hanno</w:t>
      </w:r>
      <w:r>
        <w:rPr>
          <w:rFonts w:ascii="Times New Roman" w:hAnsi="Times New Roman"/>
          <w:sz w:val="24"/>
          <w:szCs w:val="24"/>
        </w:rPr>
        <w:t xml:space="preserve"> perduto il lavoro.</w:t>
      </w:r>
    </w:p>
    <w:p w:rsidR="004556DC" w:rsidRDefault="006928A2">
      <w:pPr>
        <w:jc w:val="both"/>
      </w:pPr>
      <w:bookmarkStart w:id="2" w:name="__DdeLink__68_894341381"/>
      <w:r>
        <w:rPr>
          <w:rFonts w:ascii="Times New Roman" w:hAnsi="Times New Roman"/>
          <w:b/>
          <w:bCs/>
          <w:sz w:val="24"/>
          <w:szCs w:val="24"/>
        </w:rPr>
        <w:t>Relazione e figli</w:t>
      </w:r>
      <w:bookmarkEnd w:id="2"/>
      <w:r>
        <w:rPr>
          <w:rFonts w:ascii="Times New Roman" w:hAnsi="Times New Roman"/>
          <w:sz w:val="24"/>
          <w:szCs w:val="24"/>
        </w:rPr>
        <w:t xml:space="preserve"> - La maggior parte degli uomini che hanno avuto accesso al Centro, sono ancora in relazione con la partner. La maggior parte di loro, inoltre è padre. Il 77% degli uomini che contatta il CAM ha almeno un figlio (minore</w:t>
      </w:r>
      <w:r>
        <w:rPr>
          <w:rFonts w:ascii="Times New Roman" w:hAnsi="Times New Roman"/>
          <w:sz w:val="24"/>
          <w:szCs w:val="24"/>
        </w:rPr>
        <w:t>nne o maggiorenne).</w:t>
      </w:r>
    </w:p>
    <w:sectPr w:rsidR="004556D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DC"/>
    <w:rsid w:val="004556DC"/>
    <w:rsid w:val="006928A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1A745-D4FD-40D5-9C63-5892C5C1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16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Maltagliati</dc:creator>
  <cp:lastModifiedBy>Francesca Maltagliati</cp:lastModifiedBy>
  <cp:revision>2</cp:revision>
  <dcterms:created xsi:type="dcterms:W3CDTF">2019-02-01T07:44:00Z</dcterms:created>
  <dcterms:modified xsi:type="dcterms:W3CDTF">2019-02-01T07:44:00Z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